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FBFD" w14:textId="253E1FDC" w:rsidR="00D61E8D" w:rsidRPr="007A565D" w:rsidRDefault="00626045" w:rsidP="00034CD1">
      <w:pPr>
        <w:spacing w:after="0"/>
        <w:jc w:val="center"/>
        <w:rPr>
          <w:rFonts w:cstheme="minorHAnsi"/>
          <w:b/>
          <w:sz w:val="24"/>
          <w:szCs w:val="24"/>
        </w:rPr>
      </w:pPr>
      <w:r>
        <w:rPr>
          <w:rFonts w:cstheme="minorHAnsi"/>
          <w:b/>
          <w:sz w:val="24"/>
          <w:szCs w:val="24"/>
        </w:rPr>
        <w:t>ADA Transition Plan Advisory Committee Meeting Summary</w:t>
      </w:r>
    </w:p>
    <w:p w14:paraId="75660614" w14:textId="22D57001" w:rsidR="00034CD1" w:rsidRPr="007A565D" w:rsidRDefault="00A9414A" w:rsidP="00034CD1">
      <w:pPr>
        <w:spacing w:after="0"/>
        <w:jc w:val="center"/>
        <w:rPr>
          <w:rFonts w:cstheme="minorHAnsi"/>
          <w:sz w:val="24"/>
          <w:szCs w:val="24"/>
        </w:rPr>
      </w:pPr>
      <w:r>
        <w:rPr>
          <w:rFonts w:cstheme="minorHAnsi"/>
          <w:sz w:val="24"/>
          <w:szCs w:val="24"/>
        </w:rPr>
        <w:t>October 17</w:t>
      </w:r>
      <w:r w:rsidR="001227AF">
        <w:rPr>
          <w:rFonts w:cstheme="minorHAnsi"/>
          <w:sz w:val="24"/>
          <w:szCs w:val="24"/>
        </w:rPr>
        <w:t>, 2022</w:t>
      </w:r>
    </w:p>
    <w:tbl>
      <w:tblPr>
        <w:tblStyle w:val="TableGrid"/>
        <w:tblW w:w="0" w:type="auto"/>
        <w:tblLook w:val="04A0" w:firstRow="1" w:lastRow="0" w:firstColumn="1" w:lastColumn="0" w:noHBand="0" w:noVBand="1"/>
      </w:tblPr>
      <w:tblGrid>
        <w:gridCol w:w="3116"/>
        <w:gridCol w:w="3117"/>
        <w:gridCol w:w="3117"/>
      </w:tblGrid>
      <w:tr w:rsidR="00034CD1" w:rsidRPr="007A565D" w14:paraId="6353CAA6" w14:textId="77777777" w:rsidTr="00034CD1">
        <w:tc>
          <w:tcPr>
            <w:tcW w:w="3116" w:type="dxa"/>
            <w:shd w:val="clear" w:color="auto" w:fill="D9D9D9" w:themeFill="background1" w:themeFillShade="D9"/>
          </w:tcPr>
          <w:p w14:paraId="6604200E" w14:textId="1524EBBE" w:rsidR="00034CD1" w:rsidRPr="007A565D" w:rsidRDefault="00626045" w:rsidP="00034CD1">
            <w:pPr>
              <w:jc w:val="center"/>
              <w:rPr>
                <w:rFonts w:cstheme="minorHAnsi"/>
                <w:b/>
                <w:sz w:val="24"/>
                <w:szCs w:val="24"/>
              </w:rPr>
            </w:pPr>
            <w:r>
              <w:rPr>
                <w:rFonts w:cstheme="minorHAnsi"/>
                <w:b/>
                <w:sz w:val="24"/>
                <w:szCs w:val="24"/>
              </w:rPr>
              <w:t xml:space="preserve">Committee </w:t>
            </w:r>
            <w:r w:rsidR="009D3F5C" w:rsidRPr="007A565D">
              <w:rPr>
                <w:rFonts w:cstheme="minorHAnsi"/>
                <w:b/>
                <w:sz w:val="24"/>
                <w:szCs w:val="24"/>
              </w:rPr>
              <w:t>Members</w:t>
            </w:r>
          </w:p>
        </w:tc>
        <w:tc>
          <w:tcPr>
            <w:tcW w:w="3117" w:type="dxa"/>
            <w:shd w:val="clear" w:color="auto" w:fill="D9D9D9" w:themeFill="background1" w:themeFillShade="D9"/>
          </w:tcPr>
          <w:p w14:paraId="474E9D6A" w14:textId="77777777" w:rsidR="00034CD1" w:rsidRPr="007A565D" w:rsidRDefault="00034CD1" w:rsidP="00034CD1">
            <w:pPr>
              <w:jc w:val="center"/>
              <w:rPr>
                <w:rFonts w:cstheme="minorHAnsi"/>
                <w:b/>
                <w:sz w:val="24"/>
                <w:szCs w:val="24"/>
              </w:rPr>
            </w:pPr>
            <w:r w:rsidRPr="007A565D">
              <w:rPr>
                <w:rFonts w:cstheme="minorHAnsi"/>
                <w:b/>
                <w:sz w:val="24"/>
                <w:szCs w:val="24"/>
              </w:rPr>
              <w:t>Present/Absent</w:t>
            </w:r>
          </w:p>
        </w:tc>
        <w:tc>
          <w:tcPr>
            <w:tcW w:w="3117" w:type="dxa"/>
            <w:shd w:val="clear" w:color="auto" w:fill="D9D9D9" w:themeFill="background1" w:themeFillShade="D9"/>
          </w:tcPr>
          <w:p w14:paraId="2DF9CDAA" w14:textId="77777777" w:rsidR="00034CD1" w:rsidRPr="007A565D" w:rsidRDefault="00034CD1" w:rsidP="00034CD1">
            <w:pPr>
              <w:jc w:val="center"/>
              <w:rPr>
                <w:rFonts w:cstheme="minorHAnsi"/>
                <w:b/>
                <w:sz w:val="24"/>
                <w:szCs w:val="24"/>
              </w:rPr>
            </w:pPr>
            <w:r w:rsidRPr="007A565D">
              <w:rPr>
                <w:rFonts w:cstheme="minorHAnsi"/>
                <w:b/>
                <w:sz w:val="24"/>
                <w:szCs w:val="24"/>
              </w:rPr>
              <w:t>Guests</w:t>
            </w:r>
          </w:p>
        </w:tc>
      </w:tr>
      <w:tr w:rsidR="00034CD1" w:rsidRPr="007A565D" w14:paraId="7A5A0703" w14:textId="77777777" w:rsidTr="00034CD1">
        <w:tc>
          <w:tcPr>
            <w:tcW w:w="3116" w:type="dxa"/>
          </w:tcPr>
          <w:p w14:paraId="20921E9E" w14:textId="3F601067" w:rsidR="00034CD1" w:rsidRPr="007A565D" w:rsidRDefault="00626045" w:rsidP="00034CD1">
            <w:pPr>
              <w:rPr>
                <w:rFonts w:cstheme="minorHAnsi"/>
                <w:sz w:val="24"/>
                <w:szCs w:val="24"/>
              </w:rPr>
            </w:pPr>
            <w:r>
              <w:rPr>
                <w:rFonts w:cstheme="minorHAnsi"/>
                <w:sz w:val="24"/>
                <w:szCs w:val="24"/>
              </w:rPr>
              <w:t>Kevin Ehrenshaft</w:t>
            </w:r>
          </w:p>
        </w:tc>
        <w:tc>
          <w:tcPr>
            <w:tcW w:w="3117" w:type="dxa"/>
          </w:tcPr>
          <w:p w14:paraId="20AD64D9" w14:textId="61DD3127" w:rsidR="00034CD1" w:rsidRPr="007A565D" w:rsidRDefault="00A9414A" w:rsidP="006D4161">
            <w:pPr>
              <w:jc w:val="center"/>
              <w:rPr>
                <w:rFonts w:cstheme="minorHAnsi"/>
                <w:sz w:val="24"/>
                <w:szCs w:val="24"/>
              </w:rPr>
            </w:pPr>
            <w:r>
              <w:rPr>
                <w:rFonts w:cstheme="minorHAnsi"/>
                <w:sz w:val="24"/>
                <w:szCs w:val="24"/>
              </w:rPr>
              <w:t>A</w:t>
            </w:r>
          </w:p>
        </w:tc>
        <w:tc>
          <w:tcPr>
            <w:tcW w:w="3117" w:type="dxa"/>
          </w:tcPr>
          <w:p w14:paraId="37029D51" w14:textId="13E9D59F" w:rsidR="00034CD1" w:rsidRPr="007A565D" w:rsidRDefault="005A6DC5" w:rsidP="0025250E">
            <w:pPr>
              <w:rPr>
                <w:rFonts w:cstheme="minorHAnsi"/>
                <w:sz w:val="24"/>
                <w:szCs w:val="24"/>
              </w:rPr>
            </w:pPr>
            <w:r w:rsidRPr="007A565D">
              <w:rPr>
                <w:rFonts w:cstheme="minorHAnsi"/>
                <w:sz w:val="24"/>
                <w:szCs w:val="24"/>
              </w:rPr>
              <w:t>ASL interpretation team</w:t>
            </w:r>
          </w:p>
        </w:tc>
      </w:tr>
      <w:tr w:rsidR="00FE6AE2" w:rsidRPr="007A565D" w14:paraId="492411C6" w14:textId="77777777" w:rsidTr="00034CD1">
        <w:tc>
          <w:tcPr>
            <w:tcW w:w="3116" w:type="dxa"/>
          </w:tcPr>
          <w:p w14:paraId="6ACBEF14" w14:textId="47B94C6B" w:rsidR="00FE6AE2" w:rsidRPr="007A565D" w:rsidRDefault="00FE6AE2" w:rsidP="00FE6AE2">
            <w:pPr>
              <w:rPr>
                <w:rFonts w:cstheme="minorHAnsi"/>
                <w:sz w:val="24"/>
                <w:szCs w:val="24"/>
              </w:rPr>
            </w:pPr>
            <w:r w:rsidRPr="007A565D">
              <w:rPr>
                <w:rFonts w:cstheme="minorHAnsi"/>
                <w:sz w:val="24"/>
                <w:szCs w:val="24"/>
              </w:rPr>
              <w:t>Krista Gallagher</w:t>
            </w:r>
          </w:p>
        </w:tc>
        <w:tc>
          <w:tcPr>
            <w:tcW w:w="3117" w:type="dxa"/>
          </w:tcPr>
          <w:p w14:paraId="2C9FCF2C" w14:textId="7DB38680" w:rsidR="00FE6AE2" w:rsidRPr="007A565D" w:rsidRDefault="00A9414A" w:rsidP="00FE6AE2">
            <w:pPr>
              <w:jc w:val="center"/>
              <w:rPr>
                <w:rFonts w:cstheme="minorHAnsi"/>
                <w:sz w:val="24"/>
                <w:szCs w:val="24"/>
              </w:rPr>
            </w:pPr>
            <w:r>
              <w:rPr>
                <w:rFonts w:cstheme="minorHAnsi"/>
                <w:sz w:val="24"/>
                <w:szCs w:val="24"/>
              </w:rPr>
              <w:t>P</w:t>
            </w:r>
          </w:p>
        </w:tc>
        <w:tc>
          <w:tcPr>
            <w:tcW w:w="3117" w:type="dxa"/>
          </w:tcPr>
          <w:p w14:paraId="09DB9D09" w14:textId="1FBC7A14" w:rsidR="00FE6AE2" w:rsidRPr="007A565D" w:rsidRDefault="00A9414A" w:rsidP="00FE6AE2">
            <w:pPr>
              <w:rPr>
                <w:rFonts w:cstheme="minorHAnsi"/>
                <w:sz w:val="24"/>
                <w:szCs w:val="24"/>
              </w:rPr>
            </w:pPr>
            <w:r>
              <w:rPr>
                <w:rFonts w:cstheme="minorHAnsi"/>
                <w:sz w:val="24"/>
                <w:szCs w:val="24"/>
              </w:rPr>
              <w:t>Alan Scott</w:t>
            </w:r>
          </w:p>
        </w:tc>
      </w:tr>
      <w:tr w:rsidR="00FE6AE2" w:rsidRPr="007A565D" w14:paraId="617318EC" w14:textId="77777777" w:rsidTr="00034CD1">
        <w:tc>
          <w:tcPr>
            <w:tcW w:w="3116" w:type="dxa"/>
          </w:tcPr>
          <w:p w14:paraId="2DE655F2" w14:textId="1ACE68B1" w:rsidR="00FE6AE2" w:rsidRPr="007A565D" w:rsidRDefault="00626045" w:rsidP="00FE6AE2">
            <w:pPr>
              <w:rPr>
                <w:rFonts w:cstheme="minorHAnsi"/>
                <w:sz w:val="24"/>
                <w:szCs w:val="24"/>
              </w:rPr>
            </w:pPr>
            <w:r>
              <w:rPr>
                <w:rFonts w:cstheme="minorHAnsi"/>
                <w:sz w:val="24"/>
                <w:szCs w:val="24"/>
              </w:rPr>
              <w:t>Lesley Johnson</w:t>
            </w:r>
          </w:p>
        </w:tc>
        <w:tc>
          <w:tcPr>
            <w:tcW w:w="3117" w:type="dxa"/>
          </w:tcPr>
          <w:p w14:paraId="787BED5E" w14:textId="6B3BCB77" w:rsidR="00FE6AE2" w:rsidRPr="007A565D" w:rsidRDefault="00A9414A" w:rsidP="00FE6AE2">
            <w:pPr>
              <w:jc w:val="center"/>
              <w:rPr>
                <w:rFonts w:cstheme="minorHAnsi"/>
                <w:sz w:val="24"/>
                <w:szCs w:val="24"/>
              </w:rPr>
            </w:pPr>
            <w:r>
              <w:rPr>
                <w:rFonts w:cstheme="minorHAnsi"/>
                <w:sz w:val="24"/>
                <w:szCs w:val="24"/>
              </w:rPr>
              <w:t>P</w:t>
            </w:r>
          </w:p>
        </w:tc>
        <w:tc>
          <w:tcPr>
            <w:tcW w:w="3117" w:type="dxa"/>
          </w:tcPr>
          <w:p w14:paraId="454E21CA" w14:textId="431425CF" w:rsidR="00FE6AE2" w:rsidRPr="007A565D" w:rsidRDefault="00FE6AE2" w:rsidP="00FE6AE2">
            <w:pPr>
              <w:rPr>
                <w:rFonts w:cstheme="minorHAnsi"/>
                <w:sz w:val="24"/>
                <w:szCs w:val="24"/>
              </w:rPr>
            </w:pPr>
          </w:p>
        </w:tc>
      </w:tr>
      <w:tr w:rsidR="00626045" w:rsidRPr="007A565D" w14:paraId="4EC3F3AA" w14:textId="77777777" w:rsidTr="00034CD1">
        <w:tc>
          <w:tcPr>
            <w:tcW w:w="3116" w:type="dxa"/>
          </w:tcPr>
          <w:p w14:paraId="676DBEF7" w14:textId="2BA5E247" w:rsidR="00626045" w:rsidRPr="007A565D" w:rsidRDefault="00626045" w:rsidP="00626045">
            <w:pPr>
              <w:rPr>
                <w:rFonts w:cstheme="minorHAnsi"/>
                <w:sz w:val="24"/>
                <w:szCs w:val="24"/>
              </w:rPr>
            </w:pPr>
            <w:r>
              <w:rPr>
                <w:rFonts w:cstheme="minorHAnsi"/>
                <w:sz w:val="24"/>
                <w:szCs w:val="24"/>
              </w:rPr>
              <w:t>Julie Luedtke</w:t>
            </w:r>
          </w:p>
        </w:tc>
        <w:tc>
          <w:tcPr>
            <w:tcW w:w="3117" w:type="dxa"/>
          </w:tcPr>
          <w:p w14:paraId="7843EA3A" w14:textId="6FF994E1" w:rsidR="00626045" w:rsidRPr="007A565D" w:rsidRDefault="00A9414A" w:rsidP="00626045">
            <w:pPr>
              <w:jc w:val="center"/>
              <w:rPr>
                <w:rFonts w:cstheme="minorHAnsi"/>
                <w:sz w:val="24"/>
                <w:szCs w:val="24"/>
              </w:rPr>
            </w:pPr>
            <w:r>
              <w:rPr>
                <w:rFonts w:cstheme="minorHAnsi"/>
                <w:sz w:val="24"/>
                <w:szCs w:val="24"/>
              </w:rPr>
              <w:t>A</w:t>
            </w:r>
          </w:p>
        </w:tc>
        <w:tc>
          <w:tcPr>
            <w:tcW w:w="3117" w:type="dxa"/>
          </w:tcPr>
          <w:p w14:paraId="607DA230" w14:textId="77777777" w:rsidR="00626045" w:rsidRPr="007A565D" w:rsidRDefault="00626045" w:rsidP="00626045">
            <w:pPr>
              <w:rPr>
                <w:rFonts w:cstheme="minorHAnsi"/>
                <w:sz w:val="24"/>
                <w:szCs w:val="24"/>
              </w:rPr>
            </w:pPr>
          </w:p>
        </w:tc>
      </w:tr>
      <w:tr w:rsidR="00626045" w:rsidRPr="007A565D" w14:paraId="12049678" w14:textId="77777777" w:rsidTr="00034CD1">
        <w:tc>
          <w:tcPr>
            <w:tcW w:w="3116" w:type="dxa"/>
          </w:tcPr>
          <w:p w14:paraId="2C839583" w14:textId="6D01EFC2" w:rsidR="00626045" w:rsidRPr="007A565D" w:rsidRDefault="00626045" w:rsidP="00626045">
            <w:pPr>
              <w:rPr>
                <w:rFonts w:cstheme="minorHAnsi"/>
                <w:sz w:val="24"/>
                <w:szCs w:val="24"/>
              </w:rPr>
            </w:pPr>
            <w:r>
              <w:rPr>
                <w:rFonts w:cstheme="minorHAnsi"/>
                <w:sz w:val="24"/>
                <w:szCs w:val="24"/>
              </w:rPr>
              <w:t>Penelope Moffatt</w:t>
            </w:r>
          </w:p>
        </w:tc>
        <w:tc>
          <w:tcPr>
            <w:tcW w:w="3117" w:type="dxa"/>
          </w:tcPr>
          <w:p w14:paraId="4F0B89C5" w14:textId="54D1774B" w:rsidR="00626045" w:rsidRPr="007A565D" w:rsidRDefault="00A9414A" w:rsidP="00626045">
            <w:pPr>
              <w:jc w:val="center"/>
              <w:rPr>
                <w:rFonts w:cstheme="minorHAnsi"/>
                <w:sz w:val="24"/>
                <w:szCs w:val="24"/>
              </w:rPr>
            </w:pPr>
            <w:r>
              <w:rPr>
                <w:rFonts w:cstheme="minorHAnsi"/>
                <w:sz w:val="24"/>
                <w:szCs w:val="24"/>
              </w:rPr>
              <w:t>A</w:t>
            </w:r>
          </w:p>
        </w:tc>
        <w:tc>
          <w:tcPr>
            <w:tcW w:w="3117" w:type="dxa"/>
          </w:tcPr>
          <w:p w14:paraId="08B139D7" w14:textId="77777777" w:rsidR="00626045" w:rsidRPr="007A565D" w:rsidRDefault="00626045" w:rsidP="00626045">
            <w:pPr>
              <w:rPr>
                <w:rFonts w:cstheme="minorHAnsi"/>
                <w:sz w:val="24"/>
                <w:szCs w:val="24"/>
              </w:rPr>
            </w:pPr>
          </w:p>
        </w:tc>
      </w:tr>
      <w:tr w:rsidR="00626045" w:rsidRPr="007A565D" w14:paraId="41E74B16" w14:textId="77777777" w:rsidTr="00034CD1">
        <w:tc>
          <w:tcPr>
            <w:tcW w:w="3116" w:type="dxa"/>
          </w:tcPr>
          <w:p w14:paraId="43149A29" w14:textId="660BE2B8" w:rsidR="00626045" w:rsidRPr="007A565D" w:rsidRDefault="00626045" w:rsidP="00626045">
            <w:pPr>
              <w:rPr>
                <w:rFonts w:cstheme="minorHAnsi"/>
                <w:sz w:val="24"/>
                <w:szCs w:val="24"/>
              </w:rPr>
            </w:pPr>
            <w:r>
              <w:rPr>
                <w:rFonts w:cstheme="minorHAnsi"/>
                <w:sz w:val="24"/>
                <w:szCs w:val="24"/>
              </w:rPr>
              <w:t>Timothy Rocak</w:t>
            </w:r>
          </w:p>
        </w:tc>
        <w:tc>
          <w:tcPr>
            <w:tcW w:w="3117" w:type="dxa"/>
          </w:tcPr>
          <w:p w14:paraId="086ADFE1" w14:textId="02DA6652" w:rsidR="00626045" w:rsidRPr="007A565D" w:rsidRDefault="00A9414A" w:rsidP="00626045">
            <w:pPr>
              <w:jc w:val="center"/>
              <w:rPr>
                <w:rFonts w:cstheme="minorHAnsi"/>
                <w:sz w:val="24"/>
                <w:szCs w:val="24"/>
              </w:rPr>
            </w:pPr>
            <w:r>
              <w:rPr>
                <w:rFonts w:cstheme="minorHAnsi"/>
                <w:sz w:val="24"/>
                <w:szCs w:val="24"/>
              </w:rPr>
              <w:t>P</w:t>
            </w:r>
          </w:p>
        </w:tc>
        <w:tc>
          <w:tcPr>
            <w:tcW w:w="3117" w:type="dxa"/>
          </w:tcPr>
          <w:p w14:paraId="071B6B12" w14:textId="77777777" w:rsidR="00626045" w:rsidRPr="007A565D" w:rsidRDefault="00626045" w:rsidP="00626045">
            <w:pPr>
              <w:rPr>
                <w:rFonts w:cstheme="minorHAnsi"/>
                <w:sz w:val="24"/>
                <w:szCs w:val="24"/>
              </w:rPr>
            </w:pPr>
          </w:p>
        </w:tc>
      </w:tr>
      <w:tr w:rsidR="00626045" w:rsidRPr="007A565D" w14:paraId="45A5555A" w14:textId="77777777" w:rsidTr="00034CD1">
        <w:tc>
          <w:tcPr>
            <w:tcW w:w="3116" w:type="dxa"/>
          </w:tcPr>
          <w:p w14:paraId="22053D4A" w14:textId="7DAC6B03" w:rsidR="00626045" w:rsidRPr="007A565D" w:rsidRDefault="00626045" w:rsidP="00626045">
            <w:pPr>
              <w:rPr>
                <w:rFonts w:cstheme="minorHAnsi"/>
                <w:sz w:val="24"/>
                <w:szCs w:val="24"/>
              </w:rPr>
            </w:pPr>
            <w:r>
              <w:rPr>
                <w:rFonts w:cstheme="minorHAnsi"/>
                <w:sz w:val="24"/>
                <w:szCs w:val="24"/>
              </w:rPr>
              <w:t>Ben Sawyer</w:t>
            </w:r>
          </w:p>
        </w:tc>
        <w:tc>
          <w:tcPr>
            <w:tcW w:w="3117" w:type="dxa"/>
          </w:tcPr>
          <w:p w14:paraId="3E0D0711" w14:textId="0F9404C0" w:rsidR="00626045" w:rsidRPr="007A565D" w:rsidRDefault="00A9414A" w:rsidP="00626045">
            <w:pPr>
              <w:jc w:val="center"/>
              <w:rPr>
                <w:rFonts w:cstheme="minorHAnsi"/>
                <w:sz w:val="24"/>
                <w:szCs w:val="24"/>
              </w:rPr>
            </w:pPr>
            <w:r>
              <w:rPr>
                <w:rFonts w:cstheme="minorHAnsi"/>
                <w:sz w:val="24"/>
                <w:szCs w:val="24"/>
              </w:rPr>
              <w:t>A</w:t>
            </w:r>
          </w:p>
        </w:tc>
        <w:tc>
          <w:tcPr>
            <w:tcW w:w="3117" w:type="dxa"/>
          </w:tcPr>
          <w:p w14:paraId="14D4E015" w14:textId="60948406" w:rsidR="00626045" w:rsidRPr="007A565D" w:rsidRDefault="00626045" w:rsidP="00626045">
            <w:pPr>
              <w:rPr>
                <w:rFonts w:cstheme="minorHAnsi"/>
                <w:sz w:val="24"/>
                <w:szCs w:val="24"/>
              </w:rPr>
            </w:pPr>
          </w:p>
        </w:tc>
      </w:tr>
      <w:tr w:rsidR="00626045" w:rsidRPr="007A565D" w14:paraId="61843C05" w14:textId="77777777" w:rsidTr="00034CD1">
        <w:tc>
          <w:tcPr>
            <w:tcW w:w="3116" w:type="dxa"/>
          </w:tcPr>
          <w:p w14:paraId="71F4B497" w14:textId="53858606" w:rsidR="00626045" w:rsidRPr="007A565D" w:rsidRDefault="00626045" w:rsidP="00626045">
            <w:pPr>
              <w:rPr>
                <w:rFonts w:cstheme="minorHAnsi"/>
                <w:sz w:val="24"/>
                <w:szCs w:val="24"/>
              </w:rPr>
            </w:pPr>
            <w:r>
              <w:rPr>
                <w:rFonts w:cstheme="minorHAnsi"/>
                <w:sz w:val="24"/>
                <w:szCs w:val="24"/>
              </w:rPr>
              <w:t>Julie Vranna</w:t>
            </w:r>
          </w:p>
        </w:tc>
        <w:tc>
          <w:tcPr>
            <w:tcW w:w="3117" w:type="dxa"/>
          </w:tcPr>
          <w:p w14:paraId="53C102A9" w14:textId="3C86ECA1" w:rsidR="00626045" w:rsidRPr="007A565D" w:rsidRDefault="00A9414A" w:rsidP="00626045">
            <w:pPr>
              <w:jc w:val="center"/>
              <w:rPr>
                <w:rFonts w:cstheme="minorHAnsi"/>
                <w:sz w:val="24"/>
                <w:szCs w:val="24"/>
              </w:rPr>
            </w:pPr>
            <w:r>
              <w:rPr>
                <w:rFonts w:cstheme="minorHAnsi"/>
                <w:sz w:val="24"/>
                <w:szCs w:val="24"/>
              </w:rPr>
              <w:t>A</w:t>
            </w:r>
          </w:p>
        </w:tc>
        <w:tc>
          <w:tcPr>
            <w:tcW w:w="3117" w:type="dxa"/>
          </w:tcPr>
          <w:p w14:paraId="2E8FE656" w14:textId="5999FF8E" w:rsidR="00626045" w:rsidRPr="007A565D" w:rsidRDefault="00626045" w:rsidP="00626045">
            <w:pPr>
              <w:rPr>
                <w:rFonts w:cstheme="minorHAnsi"/>
                <w:sz w:val="24"/>
                <w:szCs w:val="24"/>
              </w:rPr>
            </w:pPr>
          </w:p>
        </w:tc>
      </w:tr>
      <w:tr w:rsidR="00626045" w:rsidRPr="007A565D" w14:paraId="41C01FCA" w14:textId="77777777" w:rsidTr="006D4161">
        <w:tc>
          <w:tcPr>
            <w:tcW w:w="3116" w:type="dxa"/>
            <w:shd w:val="clear" w:color="auto" w:fill="D9D9D9" w:themeFill="background1" w:themeFillShade="D9"/>
          </w:tcPr>
          <w:p w14:paraId="5B1857DB" w14:textId="77777777" w:rsidR="00626045" w:rsidRPr="007A565D" w:rsidRDefault="00626045" w:rsidP="00626045">
            <w:pPr>
              <w:jc w:val="center"/>
              <w:rPr>
                <w:rFonts w:cstheme="minorHAnsi"/>
                <w:b/>
                <w:sz w:val="24"/>
                <w:szCs w:val="24"/>
              </w:rPr>
            </w:pPr>
            <w:r w:rsidRPr="007A565D">
              <w:rPr>
                <w:rFonts w:cstheme="minorHAnsi"/>
                <w:b/>
                <w:sz w:val="24"/>
                <w:szCs w:val="24"/>
              </w:rPr>
              <w:t>Staff</w:t>
            </w:r>
          </w:p>
        </w:tc>
        <w:tc>
          <w:tcPr>
            <w:tcW w:w="3117" w:type="dxa"/>
          </w:tcPr>
          <w:p w14:paraId="4FEF4892" w14:textId="77777777" w:rsidR="00626045" w:rsidRPr="007A565D" w:rsidRDefault="00626045" w:rsidP="00626045">
            <w:pPr>
              <w:jc w:val="center"/>
              <w:rPr>
                <w:rFonts w:cstheme="minorHAnsi"/>
                <w:sz w:val="24"/>
                <w:szCs w:val="24"/>
              </w:rPr>
            </w:pPr>
          </w:p>
        </w:tc>
        <w:tc>
          <w:tcPr>
            <w:tcW w:w="3117" w:type="dxa"/>
          </w:tcPr>
          <w:p w14:paraId="29BFE4FA" w14:textId="77777777" w:rsidR="00626045" w:rsidRPr="007A565D" w:rsidRDefault="00626045" w:rsidP="00626045">
            <w:pPr>
              <w:jc w:val="center"/>
              <w:rPr>
                <w:rFonts w:cstheme="minorHAnsi"/>
                <w:sz w:val="24"/>
                <w:szCs w:val="24"/>
              </w:rPr>
            </w:pPr>
          </w:p>
        </w:tc>
      </w:tr>
      <w:tr w:rsidR="00626045" w:rsidRPr="007A565D" w14:paraId="2FBBA3B1" w14:textId="77777777" w:rsidTr="00034CD1">
        <w:tc>
          <w:tcPr>
            <w:tcW w:w="3116" w:type="dxa"/>
          </w:tcPr>
          <w:p w14:paraId="0290617A" w14:textId="1DF64EAE" w:rsidR="00626045" w:rsidRPr="007A565D" w:rsidRDefault="00626045" w:rsidP="00626045">
            <w:pPr>
              <w:rPr>
                <w:rFonts w:cstheme="minorHAnsi"/>
                <w:sz w:val="24"/>
                <w:szCs w:val="24"/>
              </w:rPr>
            </w:pPr>
            <w:r>
              <w:rPr>
                <w:rFonts w:cstheme="minorHAnsi"/>
                <w:sz w:val="24"/>
                <w:szCs w:val="24"/>
              </w:rPr>
              <w:t>Rick Barnes</w:t>
            </w:r>
          </w:p>
        </w:tc>
        <w:tc>
          <w:tcPr>
            <w:tcW w:w="3117" w:type="dxa"/>
          </w:tcPr>
          <w:p w14:paraId="77F837AB" w14:textId="1F30B3C8" w:rsidR="00626045" w:rsidRPr="007A565D" w:rsidRDefault="00A9414A" w:rsidP="00626045">
            <w:pPr>
              <w:jc w:val="center"/>
              <w:rPr>
                <w:rFonts w:cstheme="minorHAnsi"/>
                <w:sz w:val="24"/>
                <w:szCs w:val="24"/>
              </w:rPr>
            </w:pPr>
            <w:r>
              <w:rPr>
                <w:rFonts w:cstheme="minorHAnsi"/>
                <w:sz w:val="24"/>
                <w:szCs w:val="24"/>
              </w:rPr>
              <w:t>P</w:t>
            </w:r>
          </w:p>
        </w:tc>
        <w:tc>
          <w:tcPr>
            <w:tcW w:w="3117" w:type="dxa"/>
          </w:tcPr>
          <w:p w14:paraId="087C9DBA" w14:textId="77777777" w:rsidR="00626045" w:rsidRPr="007A565D" w:rsidRDefault="00626045" w:rsidP="00626045">
            <w:pPr>
              <w:jc w:val="center"/>
              <w:rPr>
                <w:rFonts w:cstheme="minorHAnsi"/>
                <w:sz w:val="24"/>
                <w:szCs w:val="24"/>
              </w:rPr>
            </w:pPr>
          </w:p>
        </w:tc>
      </w:tr>
      <w:tr w:rsidR="00626045" w:rsidRPr="007A565D" w14:paraId="5FDD5848" w14:textId="77777777" w:rsidTr="00034CD1">
        <w:tc>
          <w:tcPr>
            <w:tcW w:w="3116" w:type="dxa"/>
          </w:tcPr>
          <w:p w14:paraId="4C837CD7" w14:textId="4EF68986" w:rsidR="00626045" w:rsidRPr="007A565D" w:rsidRDefault="00626045" w:rsidP="00626045">
            <w:pPr>
              <w:rPr>
                <w:rFonts w:cstheme="minorHAnsi"/>
                <w:sz w:val="24"/>
                <w:szCs w:val="24"/>
              </w:rPr>
            </w:pPr>
            <w:r w:rsidRPr="007A565D">
              <w:rPr>
                <w:rFonts w:cstheme="minorHAnsi"/>
                <w:sz w:val="24"/>
                <w:szCs w:val="24"/>
              </w:rPr>
              <w:t>Gretchen Bennett</w:t>
            </w:r>
          </w:p>
        </w:tc>
        <w:tc>
          <w:tcPr>
            <w:tcW w:w="3117" w:type="dxa"/>
          </w:tcPr>
          <w:p w14:paraId="6B591F24" w14:textId="2A6DCA96" w:rsidR="00626045" w:rsidRPr="007A565D" w:rsidRDefault="00A9414A" w:rsidP="00626045">
            <w:pPr>
              <w:jc w:val="center"/>
              <w:rPr>
                <w:rFonts w:cstheme="minorHAnsi"/>
                <w:sz w:val="24"/>
                <w:szCs w:val="24"/>
              </w:rPr>
            </w:pPr>
            <w:r>
              <w:rPr>
                <w:rFonts w:cstheme="minorHAnsi"/>
                <w:sz w:val="24"/>
                <w:szCs w:val="24"/>
              </w:rPr>
              <w:t>P</w:t>
            </w:r>
          </w:p>
        </w:tc>
        <w:tc>
          <w:tcPr>
            <w:tcW w:w="3117" w:type="dxa"/>
          </w:tcPr>
          <w:p w14:paraId="550C9C84" w14:textId="77777777" w:rsidR="00626045" w:rsidRPr="007A565D" w:rsidRDefault="00626045" w:rsidP="00626045">
            <w:pPr>
              <w:jc w:val="center"/>
              <w:rPr>
                <w:rFonts w:cstheme="minorHAnsi"/>
                <w:sz w:val="24"/>
                <w:szCs w:val="24"/>
              </w:rPr>
            </w:pPr>
          </w:p>
        </w:tc>
      </w:tr>
      <w:tr w:rsidR="00626045" w:rsidRPr="007A565D" w14:paraId="3FF2199B" w14:textId="77777777" w:rsidTr="00034CD1">
        <w:tc>
          <w:tcPr>
            <w:tcW w:w="3116" w:type="dxa"/>
          </w:tcPr>
          <w:p w14:paraId="54BCC083" w14:textId="0D9DD534" w:rsidR="00626045" w:rsidRPr="007A565D" w:rsidRDefault="00626045" w:rsidP="00626045">
            <w:pPr>
              <w:rPr>
                <w:rFonts w:cstheme="minorHAnsi"/>
                <w:sz w:val="24"/>
                <w:szCs w:val="24"/>
              </w:rPr>
            </w:pPr>
            <w:r>
              <w:rPr>
                <w:rFonts w:cstheme="minorHAnsi"/>
                <w:sz w:val="24"/>
                <w:szCs w:val="24"/>
              </w:rPr>
              <w:t>Anthony Gamallo</w:t>
            </w:r>
          </w:p>
        </w:tc>
        <w:tc>
          <w:tcPr>
            <w:tcW w:w="3117" w:type="dxa"/>
          </w:tcPr>
          <w:p w14:paraId="68324159" w14:textId="5101A88B" w:rsidR="00626045" w:rsidRPr="007A565D" w:rsidRDefault="00A9414A" w:rsidP="00626045">
            <w:pPr>
              <w:jc w:val="center"/>
              <w:rPr>
                <w:rFonts w:cstheme="minorHAnsi"/>
                <w:sz w:val="24"/>
                <w:szCs w:val="24"/>
              </w:rPr>
            </w:pPr>
            <w:r>
              <w:rPr>
                <w:rFonts w:cstheme="minorHAnsi"/>
                <w:sz w:val="24"/>
                <w:szCs w:val="24"/>
              </w:rPr>
              <w:t>P</w:t>
            </w:r>
          </w:p>
        </w:tc>
        <w:tc>
          <w:tcPr>
            <w:tcW w:w="3117" w:type="dxa"/>
          </w:tcPr>
          <w:p w14:paraId="6B01D26A" w14:textId="77777777" w:rsidR="00626045" w:rsidRPr="007A565D" w:rsidRDefault="00626045" w:rsidP="00626045">
            <w:pPr>
              <w:jc w:val="center"/>
              <w:rPr>
                <w:rFonts w:cstheme="minorHAnsi"/>
                <w:sz w:val="24"/>
                <w:szCs w:val="24"/>
              </w:rPr>
            </w:pPr>
          </w:p>
        </w:tc>
      </w:tr>
      <w:tr w:rsidR="00626045" w:rsidRPr="007A565D" w14:paraId="10FCC2F3" w14:textId="77777777" w:rsidTr="00034CD1">
        <w:tc>
          <w:tcPr>
            <w:tcW w:w="3116" w:type="dxa"/>
          </w:tcPr>
          <w:p w14:paraId="2C918231" w14:textId="2653D24F" w:rsidR="00626045" w:rsidRPr="007A565D" w:rsidRDefault="00626045" w:rsidP="00626045">
            <w:pPr>
              <w:rPr>
                <w:rFonts w:cstheme="minorHAnsi"/>
                <w:sz w:val="24"/>
                <w:szCs w:val="24"/>
              </w:rPr>
            </w:pPr>
            <w:r>
              <w:rPr>
                <w:rFonts w:cstheme="minorHAnsi"/>
                <w:sz w:val="24"/>
                <w:szCs w:val="24"/>
              </w:rPr>
              <w:t>Trevor Smith</w:t>
            </w:r>
          </w:p>
        </w:tc>
        <w:tc>
          <w:tcPr>
            <w:tcW w:w="3117" w:type="dxa"/>
          </w:tcPr>
          <w:p w14:paraId="653C5C5A" w14:textId="47ABC459" w:rsidR="00626045" w:rsidRPr="007A565D" w:rsidRDefault="00A9414A" w:rsidP="00626045">
            <w:pPr>
              <w:jc w:val="center"/>
              <w:rPr>
                <w:rFonts w:cstheme="minorHAnsi"/>
                <w:sz w:val="24"/>
                <w:szCs w:val="24"/>
              </w:rPr>
            </w:pPr>
            <w:r>
              <w:rPr>
                <w:rFonts w:cstheme="minorHAnsi"/>
                <w:sz w:val="24"/>
                <w:szCs w:val="24"/>
              </w:rPr>
              <w:t>P</w:t>
            </w:r>
          </w:p>
        </w:tc>
        <w:tc>
          <w:tcPr>
            <w:tcW w:w="3117" w:type="dxa"/>
          </w:tcPr>
          <w:p w14:paraId="57AFDEA2" w14:textId="77777777" w:rsidR="00626045" w:rsidRPr="007A565D" w:rsidRDefault="00626045" w:rsidP="00626045">
            <w:pPr>
              <w:jc w:val="center"/>
              <w:rPr>
                <w:rFonts w:cstheme="minorHAnsi"/>
                <w:sz w:val="24"/>
                <w:szCs w:val="24"/>
              </w:rPr>
            </w:pPr>
          </w:p>
        </w:tc>
      </w:tr>
    </w:tbl>
    <w:p w14:paraId="4990A450" w14:textId="77777777" w:rsidR="00034CD1" w:rsidRPr="007A565D" w:rsidRDefault="00034CD1" w:rsidP="00034CD1">
      <w:pPr>
        <w:rPr>
          <w:rFonts w:cstheme="minorHAnsi"/>
          <w:b/>
          <w:sz w:val="24"/>
          <w:szCs w:val="24"/>
        </w:rPr>
      </w:pPr>
    </w:p>
    <w:p w14:paraId="4CFC68F4" w14:textId="77777777" w:rsidR="00C13E9E" w:rsidRPr="007A565D" w:rsidRDefault="006D4161" w:rsidP="00E155AC">
      <w:pPr>
        <w:pStyle w:val="ListParagraph"/>
        <w:numPr>
          <w:ilvl w:val="0"/>
          <w:numId w:val="1"/>
        </w:numPr>
        <w:ind w:left="360"/>
        <w:rPr>
          <w:rFonts w:cstheme="minorHAnsi"/>
          <w:b/>
          <w:sz w:val="24"/>
          <w:szCs w:val="24"/>
        </w:rPr>
      </w:pPr>
      <w:r w:rsidRPr="007A565D">
        <w:rPr>
          <w:rFonts w:cstheme="minorHAnsi"/>
          <w:b/>
          <w:sz w:val="24"/>
          <w:szCs w:val="24"/>
        </w:rPr>
        <w:t xml:space="preserve">Call to Order, Welcome and Review of Agenda </w:t>
      </w:r>
    </w:p>
    <w:p w14:paraId="79BDA51F" w14:textId="39F64067" w:rsidR="003A47B4" w:rsidRPr="007A565D" w:rsidRDefault="007F2D14" w:rsidP="003A47B4">
      <w:pPr>
        <w:rPr>
          <w:rFonts w:cstheme="minorHAnsi"/>
          <w:sz w:val="24"/>
          <w:szCs w:val="24"/>
        </w:rPr>
      </w:pPr>
      <w:r>
        <w:rPr>
          <w:rFonts w:cstheme="minorHAnsi"/>
          <w:sz w:val="24"/>
          <w:szCs w:val="24"/>
        </w:rPr>
        <w:t xml:space="preserve">Trevor Smith welcomed the group and reviewed the agenda. </w:t>
      </w:r>
    </w:p>
    <w:p w14:paraId="2544A4D8" w14:textId="5188ACCE" w:rsidR="00FE7465" w:rsidRPr="007A565D" w:rsidRDefault="00A9414A" w:rsidP="003A47B4">
      <w:pPr>
        <w:pStyle w:val="ListParagraph"/>
        <w:numPr>
          <w:ilvl w:val="0"/>
          <w:numId w:val="1"/>
        </w:numPr>
        <w:ind w:left="360"/>
        <w:rPr>
          <w:rFonts w:cstheme="minorHAnsi"/>
          <w:b/>
          <w:sz w:val="24"/>
          <w:szCs w:val="24"/>
        </w:rPr>
      </w:pPr>
      <w:r>
        <w:rPr>
          <w:rFonts w:cstheme="minorHAnsi"/>
          <w:b/>
          <w:sz w:val="24"/>
          <w:szCs w:val="24"/>
        </w:rPr>
        <w:t xml:space="preserve">Survey Results </w:t>
      </w:r>
    </w:p>
    <w:p w14:paraId="224D2507" w14:textId="568DB621" w:rsidR="002D47C8" w:rsidRPr="007A565D" w:rsidRDefault="00A9414A" w:rsidP="00C430B8">
      <w:pPr>
        <w:rPr>
          <w:rFonts w:cstheme="minorHAnsi"/>
          <w:sz w:val="24"/>
          <w:szCs w:val="24"/>
        </w:rPr>
      </w:pPr>
      <w:r>
        <w:rPr>
          <w:rFonts w:cstheme="minorHAnsi"/>
          <w:sz w:val="24"/>
          <w:szCs w:val="24"/>
        </w:rPr>
        <w:t xml:space="preserve">Fifty-three responses were received from the survey.  Paper copies were distributed, as recommended at the last meeting. The committee reviewed a summary of replies. </w:t>
      </w:r>
    </w:p>
    <w:p w14:paraId="2CDDDD7F" w14:textId="09A30404" w:rsidR="00F63093" w:rsidRPr="007A565D" w:rsidRDefault="00F63093" w:rsidP="00C430B8">
      <w:pPr>
        <w:rPr>
          <w:rFonts w:cstheme="minorHAnsi"/>
          <w:b/>
          <w:bCs/>
          <w:sz w:val="24"/>
          <w:szCs w:val="24"/>
        </w:rPr>
      </w:pPr>
      <w:r w:rsidRPr="007A565D">
        <w:rPr>
          <w:rFonts w:cstheme="minorHAnsi"/>
          <w:b/>
          <w:bCs/>
          <w:sz w:val="24"/>
          <w:szCs w:val="24"/>
        </w:rPr>
        <w:t xml:space="preserve">3. </w:t>
      </w:r>
      <w:r w:rsidR="00A9414A">
        <w:rPr>
          <w:rFonts w:cstheme="minorHAnsi"/>
          <w:b/>
          <w:bCs/>
          <w:sz w:val="24"/>
          <w:szCs w:val="24"/>
        </w:rPr>
        <w:t>Draft Plan</w:t>
      </w:r>
    </w:p>
    <w:p w14:paraId="394C8CE0" w14:textId="4C49AFEE" w:rsidR="00DB50DE" w:rsidRDefault="00A9414A" w:rsidP="00595CF1">
      <w:pPr>
        <w:rPr>
          <w:rFonts w:cstheme="minorHAnsi"/>
          <w:sz w:val="24"/>
          <w:szCs w:val="24"/>
        </w:rPr>
      </w:pPr>
      <w:r>
        <w:rPr>
          <w:rFonts w:cstheme="minorHAnsi"/>
          <w:sz w:val="24"/>
          <w:szCs w:val="24"/>
        </w:rPr>
        <w:t xml:space="preserve">Anthony Gamallo discussed the draft document and how the survey results influenced the plan.  There are seven key objectives in line with best practices and with what ODOT requested of the City. The City is installing bout 90 curb ramps/year. </w:t>
      </w:r>
    </w:p>
    <w:p w14:paraId="16ABE6A3" w14:textId="40D75AE4" w:rsidR="00A9414A" w:rsidRDefault="00A9414A" w:rsidP="00595CF1">
      <w:pPr>
        <w:rPr>
          <w:rFonts w:cstheme="minorHAnsi"/>
          <w:sz w:val="24"/>
          <w:szCs w:val="24"/>
        </w:rPr>
      </w:pPr>
      <w:r>
        <w:rPr>
          <w:rFonts w:cstheme="minorHAnsi"/>
          <w:sz w:val="24"/>
          <w:szCs w:val="24"/>
        </w:rPr>
        <w:t xml:space="preserve">Three strategies are involved in public engagement.  The infrastructure bond communications, the Advisory Committee, and </w:t>
      </w:r>
      <w:r w:rsidR="00A5447C">
        <w:rPr>
          <w:rFonts w:cstheme="minorHAnsi"/>
          <w:sz w:val="24"/>
          <w:szCs w:val="24"/>
        </w:rPr>
        <w:t>public</w:t>
      </w:r>
      <w:r>
        <w:rPr>
          <w:rFonts w:cstheme="minorHAnsi"/>
          <w:sz w:val="24"/>
          <w:szCs w:val="24"/>
        </w:rPr>
        <w:t xml:space="preserve"> participation were each a part of the process to date. </w:t>
      </w:r>
    </w:p>
    <w:p w14:paraId="51120275" w14:textId="37DB11FB" w:rsidR="00A9414A" w:rsidRDefault="00A9414A" w:rsidP="00A9414A">
      <w:pPr>
        <w:rPr>
          <w:rFonts w:cstheme="minorHAnsi"/>
          <w:sz w:val="24"/>
          <w:szCs w:val="24"/>
        </w:rPr>
      </w:pPr>
      <w:r>
        <w:rPr>
          <w:rFonts w:cstheme="minorHAnsi"/>
          <w:sz w:val="24"/>
          <w:szCs w:val="24"/>
        </w:rPr>
        <w:t xml:space="preserve">Gretchen Bennett discussed the complaint process. The team is in receipt of a complaint.  Community member Alan Scott shared sidewalk issues in NE Salem. Rick Barnes discussed sidewalk improvement processes. One crew is replacing sections throughout the city based upon a set of criteria of need and the other crew works in more of a planned approach. </w:t>
      </w:r>
    </w:p>
    <w:p w14:paraId="6A4DABF6" w14:textId="7FF92B35" w:rsidR="00A9414A" w:rsidRDefault="00A9414A" w:rsidP="00A9414A">
      <w:pPr>
        <w:rPr>
          <w:rFonts w:cstheme="minorHAnsi"/>
          <w:sz w:val="24"/>
          <w:szCs w:val="24"/>
        </w:rPr>
      </w:pPr>
      <w:r>
        <w:rPr>
          <w:rFonts w:cstheme="minorHAnsi"/>
          <w:sz w:val="24"/>
          <w:szCs w:val="24"/>
        </w:rPr>
        <w:t>The City pla</w:t>
      </w:r>
      <w:r w:rsidR="00A5447C">
        <w:rPr>
          <w:rFonts w:cstheme="minorHAnsi"/>
          <w:sz w:val="24"/>
          <w:szCs w:val="24"/>
        </w:rPr>
        <w:t>n</w:t>
      </w:r>
      <w:r>
        <w:rPr>
          <w:rFonts w:cstheme="minorHAnsi"/>
          <w:sz w:val="24"/>
          <w:szCs w:val="24"/>
        </w:rPr>
        <w:t xml:space="preserve">s to continue to finalize the transition plan based upon feedback.  This draft will be finalized by the end of 2022 and then it will post to the web page for comment. </w:t>
      </w:r>
    </w:p>
    <w:p w14:paraId="14FB8751" w14:textId="0FA379F7" w:rsidR="00A5447C" w:rsidRDefault="00A5447C" w:rsidP="00A9414A">
      <w:pPr>
        <w:rPr>
          <w:rFonts w:cstheme="minorHAnsi"/>
          <w:sz w:val="24"/>
          <w:szCs w:val="24"/>
        </w:rPr>
      </w:pPr>
      <w:r>
        <w:rPr>
          <w:rFonts w:cstheme="minorHAnsi"/>
          <w:sz w:val="24"/>
          <w:szCs w:val="24"/>
        </w:rPr>
        <w:t xml:space="preserve">This will be the last meeting of this group; everyone is invited to share the draft plan with others and to provide further comment. </w:t>
      </w:r>
    </w:p>
    <w:p w14:paraId="0D8ABDAB" w14:textId="1B31E750" w:rsidR="00A5447C" w:rsidRDefault="00A5447C" w:rsidP="00A9414A">
      <w:pPr>
        <w:rPr>
          <w:rFonts w:cstheme="minorHAnsi"/>
          <w:sz w:val="24"/>
          <w:szCs w:val="24"/>
        </w:rPr>
      </w:pPr>
      <w:r>
        <w:rPr>
          <w:rFonts w:cstheme="minorHAnsi"/>
          <w:sz w:val="24"/>
          <w:szCs w:val="24"/>
        </w:rPr>
        <w:lastRenderedPageBreak/>
        <w:t xml:space="preserve">Krista Gallagher is on an ODOT ADA workgroup and asked how the City and ODOT work together.  She noted that people who are deaf and/or with low vision can’t see the light change o can’t hear the audible.  Is a flashing light an option?  Larger streets need brighter lights.  Rick discussed the feedback, noting the button vibrates and arrow points in direction.  Flashing lights can impact other persons sometimes. </w:t>
      </w:r>
    </w:p>
    <w:p w14:paraId="6483B649" w14:textId="1058E4F4" w:rsidR="00DE60E6" w:rsidRDefault="00DE60E6" w:rsidP="00A9414A">
      <w:pPr>
        <w:rPr>
          <w:rFonts w:cstheme="minorHAnsi"/>
          <w:sz w:val="24"/>
          <w:szCs w:val="24"/>
        </w:rPr>
      </w:pPr>
      <w:r>
        <w:rPr>
          <w:rFonts w:cstheme="minorHAnsi"/>
          <w:sz w:val="24"/>
          <w:szCs w:val="24"/>
        </w:rPr>
        <w:t>Krista shared she has contacts with the deaf blind community.  She discussed the intersection at 12</w:t>
      </w:r>
      <w:r w:rsidRPr="00DE60E6">
        <w:rPr>
          <w:rFonts w:cstheme="minorHAnsi"/>
          <w:sz w:val="24"/>
          <w:szCs w:val="24"/>
          <w:vertAlign w:val="superscript"/>
        </w:rPr>
        <w:t>th</w:t>
      </w:r>
      <w:r>
        <w:rPr>
          <w:rFonts w:cstheme="minorHAnsi"/>
          <w:sz w:val="24"/>
          <w:szCs w:val="24"/>
        </w:rPr>
        <w:t xml:space="preserve"> and State St. She asked if there are plans to improve, noting the speed.  Rick discussed the number of improvements at that intersection.  He spoke of working with the ODOT Rail Group and recognizing the challenge, yet not finding the ideal solution yet. </w:t>
      </w:r>
    </w:p>
    <w:p w14:paraId="3D541FAF" w14:textId="7AB23B4D" w:rsidR="00DE60E6" w:rsidRDefault="00DE60E6" w:rsidP="00A9414A">
      <w:pPr>
        <w:rPr>
          <w:rFonts w:cstheme="minorHAnsi"/>
          <w:sz w:val="24"/>
          <w:szCs w:val="24"/>
        </w:rPr>
      </w:pPr>
      <w:r>
        <w:rPr>
          <w:rFonts w:cstheme="minorHAnsi"/>
          <w:sz w:val="24"/>
          <w:szCs w:val="24"/>
        </w:rPr>
        <w:t xml:space="preserve">Alan Scott inquired about a Disability Commission  Gretchen spoke of the Human Rights Commission. </w:t>
      </w:r>
    </w:p>
    <w:p w14:paraId="2299EE0D" w14:textId="55CA928F" w:rsidR="00DE60E6" w:rsidRDefault="00DE60E6" w:rsidP="00A9414A">
      <w:pPr>
        <w:rPr>
          <w:rFonts w:cstheme="minorHAnsi"/>
          <w:sz w:val="24"/>
          <w:szCs w:val="24"/>
        </w:rPr>
      </w:pPr>
      <w:r>
        <w:rPr>
          <w:rFonts w:cstheme="minorHAnsi"/>
          <w:sz w:val="24"/>
          <w:szCs w:val="24"/>
        </w:rPr>
        <w:t xml:space="preserve">Tim Rocak asked about funds to help businesses become more accessible.  </w:t>
      </w:r>
    </w:p>
    <w:p w14:paraId="248584C1" w14:textId="71B5812C" w:rsidR="00A9414A" w:rsidRPr="00DB50DE" w:rsidRDefault="00DE60E6" w:rsidP="00595CF1">
      <w:pPr>
        <w:rPr>
          <w:rFonts w:cstheme="minorHAnsi"/>
          <w:sz w:val="24"/>
          <w:szCs w:val="24"/>
        </w:rPr>
      </w:pPr>
      <w:r>
        <w:rPr>
          <w:rFonts w:cstheme="minorHAnsi"/>
          <w:sz w:val="24"/>
          <w:szCs w:val="24"/>
        </w:rPr>
        <w:t xml:space="preserve">Anthony reminded the groups of next steps.  Trevor thanked the committee for their time. </w:t>
      </w:r>
    </w:p>
    <w:sectPr w:rsidR="00A9414A" w:rsidRPr="00DB50D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EE2A" w14:textId="77777777" w:rsidR="00946195" w:rsidRDefault="00946195" w:rsidP="00D46A7D">
      <w:pPr>
        <w:spacing w:after="0" w:line="240" w:lineRule="auto"/>
      </w:pPr>
      <w:r>
        <w:separator/>
      </w:r>
    </w:p>
  </w:endnote>
  <w:endnote w:type="continuationSeparator" w:id="0">
    <w:p w14:paraId="036532C1" w14:textId="77777777" w:rsidR="00946195" w:rsidRDefault="00946195" w:rsidP="00D4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AEB2" w14:textId="77777777" w:rsidR="00055C49" w:rsidRDefault="00055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9747"/>
      <w:docPartObj>
        <w:docPartGallery w:val="Page Numbers (Bottom of Page)"/>
        <w:docPartUnique/>
      </w:docPartObj>
    </w:sdtPr>
    <w:sdtEndPr>
      <w:rPr>
        <w:noProof/>
      </w:rPr>
    </w:sdtEndPr>
    <w:sdtContent>
      <w:p w14:paraId="138FDD54" w14:textId="77777777" w:rsidR="006D7F0E" w:rsidRDefault="006D7F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2AA13B" w14:textId="77777777" w:rsidR="006D7F0E" w:rsidRDefault="006D7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5A2C" w14:textId="77777777" w:rsidR="00055C49" w:rsidRDefault="0005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7C03" w14:textId="77777777" w:rsidR="00946195" w:rsidRDefault="00946195" w:rsidP="00D46A7D">
      <w:pPr>
        <w:spacing w:after="0" w:line="240" w:lineRule="auto"/>
      </w:pPr>
      <w:r>
        <w:separator/>
      </w:r>
    </w:p>
  </w:footnote>
  <w:footnote w:type="continuationSeparator" w:id="0">
    <w:p w14:paraId="5302274A" w14:textId="77777777" w:rsidR="00946195" w:rsidRDefault="00946195" w:rsidP="00D46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1A6" w14:textId="77777777" w:rsidR="00055C49" w:rsidRDefault="0005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929782"/>
      <w:docPartObj>
        <w:docPartGallery w:val="Watermarks"/>
        <w:docPartUnique/>
      </w:docPartObj>
    </w:sdtPr>
    <w:sdtEndPr/>
    <w:sdtContent>
      <w:p w14:paraId="22A4DA98" w14:textId="44913699" w:rsidR="00D46A7D" w:rsidRDefault="001D6F5E">
        <w:pPr>
          <w:pStyle w:val="Header"/>
        </w:pPr>
        <w:r>
          <w:rPr>
            <w:noProof/>
          </w:rPr>
          <w:pict w14:anchorId="2698B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1388" w14:textId="77777777" w:rsidR="00055C49" w:rsidRDefault="00055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34B9"/>
    <w:multiLevelType w:val="hybridMultilevel"/>
    <w:tmpl w:val="95B61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656A1"/>
    <w:multiLevelType w:val="hybridMultilevel"/>
    <w:tmpl w:val="B65EED06"/>
    <w:lvl w:ilvl="0" w:tplc="56EAD7BA">
      <w:start w:val="5"/>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E79A0"/>
    <w:multiLevelType w:val="hybridMultilevel"/>
    <w:tmpl w:val="62A48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F761F"/>
    <w:multiLevelType w:val="hybridMultilevel"/>
    <w:tmpl w:val="A6DCDD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F596C"/>
    <w:multiLevelType w:val="hybridMultilevel"/>
    <w:tmpl w:val="4DBEE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05EFC"/>
    <w:multiLevelType w:val="hybridMultilevel"/>
    <w:tmpl w:val="4E8E2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27B"/>
    <w:multiLevelType w:val="hybridMultilevel"/>
    <w:tmpl w:val="12BE7CA8"/>
    <w:lvl w:ilvl="0" w:tplc="BCE668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76067B"/>
    <w:multiLevelType w:val="hybridMultilevel"/>
    <w:tmpl w:val="855ED1B6"/>
    <w:lvl w:ilvl="0" w:tplc="B86EFD1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78D53DE"/>
    <w:multiLevelType w:val="hybridMultilevel"/>
    <w:tmpl w:val="86F6332E"/>
    <w:lvl w:ilvl="0" w:tplc="82BE593C">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57890"/>
    <w:multiLevelType w:val="hybridMultilevel"/>
    <w:tmpl w:val="2C760E62"/>
    <w:lvl w:ilvl="0" w:tplc="F476D7AA">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C6A99"/>
    <w:multiLevelType w:val="hybridMultilevel"/>
    <w:tmpl w:val="681A1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891EC1"/>
    <w:multiLevelType w:val="hybridMultilevel"/>
    <w:tmpl w:val="336624C2"/>
    <w:lvl w:ilvl="0" w:tplc="EBB64534">
      <w:start w:val="1"/>
      <w:numFmt w:val="decimal"/>
      <w:lvlText w:val="%1."/>
      <w:lvlJc w:val="left"/>
      <w:pPr>
        <w:ind w:left="369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81D87"/>
    <w:multiLevelType w:val="hybridMultilevel"/>
    <w:tmpl w:val="89AC30B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3C3B44"/>
    <w:multiLevelType w:val="hybridMultilevel"/>
    <w:tmpl w:val="B35434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6EA16761"/>
    <w:multiLevelType w:val="hybridMultilevel"/>
    <w:tmpl w:val="C3E25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2D4897"/>
    <w:multiLevelType w:val="hybridMultilevel"/>
    <w:tmpl w:val="AB4881CA"/>
    <w:lvl w:ilvl="0" w:tplc="0D1E9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FC3D86"/>
    <w:multiLevelType w:val="hybridMultilevel"/>
    <w:tmpl w:val="91669A7A"/>
    <w:lvl w:ilvl="0" w:tplc="B2888BFA">
      <w:start w:val="6"/>
      <w:numFmt w:val="decimal"/>
      <w:lvlText w:val="%1."/>
      <w:lvlJc w:val="left"/>
      <w:pPr>
        <w:ind w:left="360" w:hanging="360"/>
      </w:pPr>
      <w:rPr>
        <w:rFonts w:hint="default"/>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AB5D4B"/>
    <w:multiLevelType w:val="hybridMultilevel"/>
    <w:tmpl w:val="ECE81B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294C0E"/>
    <w:multiLevelType w:val="hybridMultilevel"/>
    <w:tmpl w:val="93FEEA10"/>
    <w:lvl w:ilvl="0" w:tplc="EC925E20">
      <w:start w:val="1"/>
      <w:numFmt w:val="lowerLetter"/>
      <w:lvlText w:val="%1."/>
      <w:lvlJc w:val="left"/>
      <w:pPr>
        <w:ind w:left="360" w:hanging="360"/>
      </w:pPr>
      <w:rPr>
        <w:rFonts w:asciiTheme="minorHAnsi" w:eastAsiaTheme="minorHAnsi" w:hAnsiTheme="minorHAnsi" w:cstheme="minorBidi"/>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FE3383"/>
    <w:multiLevelType w:val="hybridMultilevel"/>
    <w:tmpl w:val="DEC25A22"/>
    <w:lvl w:ilvl="0" w:tplc="8152A2D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FE12F59"/>
    <w:multiLevelType w:val="hybridMultilevel"/>
    <w:tmpl w:val="498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6"/>
  </w:num>
  <w:num w:numId="4">
    <w:abstractNumId w:val="14"/>
  </w:num>
  <w:num w:numId="5">
    <w:abstractNumId w:val="4"/>
  </w:num>
  <w:num w:numId="6">
    <w:abstractNumId w:val="17"/>
  </w:num>
  <w:num w:numId="7">
    <w:abstractNumId w:val="3"/>
  </w:num>
  <w:num w:numId="8">
    <w:abstractNumId w:val="0"/>
  </w:num>
  <w:num w:numId="9">
    <w:abstractNumId w:val="5"/>
  </w:num>
  <w:num w:numId="10">
    <w:abstractNumId w:val="12"/>
  </w:num>
  <w:num w:numId="11">
    <w:abstractNumId w:val="18"/>
  </w:num>
  <w:num w:numId="12">
    <w:abstractNumId w:val="16"/>
  </w:num>
  <w:num w:numId="13">
    <w:abstractNumId w:val="1"/>
  </w:num>
  <w:num w:numId="14">
    <w:abstractNumId w:val="10"/>
  </w:num>
  <w:num w:numId="15">
    <w:abstractNumId w:val="2"/>
  </w:num>
  <w:num w:numId="16">
    <w:abstractNumId w:val="8"/>
  </w:num>
  <w:num w:numId="17">
    <w:abstractNumId w:val="20"/>
  </w:num>
  <w:num w:numId="18">
    <w:abstractNumId w:val="15"/>
  </w:num>
  <w:num w:numId="19">
    <w:abstractNumId w:val="7"/>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D1"/>
    <w:rsid w:val="000036D0"/>
    <w:rsid w:val="00006F29"/>
    <w:rsid w:val="00012274"/>
    <w:rsid w:val="000334A3"/>
    <w:rsid w:val="00034CD1"/>
    <w:rsid w:val="00036B66"/>
    <w:rsid w:val="000500BD"/>
    <w:rsid w:val="00055C49"/>
    <w:rsid w:val="00062B01"/>
    <w:rsid w:val="00080E02"/>
    <w:rsid w:val="000A1016"/>
    <w:rsid w:val="000A255C"/>
    <w:rsid w:val="000A78B0"/>
    <w:rsid w:val="000C011B"/>
    <w:rsid w:val="000D6D10"/>
    <w:rsid w:val="000F2D95"/>
    <w:rsid w:val="001002F8"/>
    <w:rsid w:val="0011053C"/>
    <w:rsid w:val="001227AF"/>
    <w:rsid w:val="00130F5C"/>
    <w:rsid w:val="001318D9"/>
    <w:rsid w:val="0013195F"/>
    <w:rsid w:val="00132D19"/>
    <w:rsid w:val="00144A6A"/>
    <w:rsid w:val="00144C7B"/>
    <w:rsid w:val="00147D48"/>
    <w:rsid w:val="00167A4E"/>
    <w:rsid w:val="001916F8"/>
    <w:rsid w:val="001A408B"/>
    <w:rsid w:val="001B4EEF"/>
    <w:rsid w:val="001B68DA"/>
    <w:rsid w:val="001C372A"/>
    <w:rsid w:val="001C3D31"/>
    <w:rsid w:val="001D2BF9"/>
    <w:rsid w:val="001D4661"/>
    <w:rsid w:val="001D6F5E"/>
    <w:rsid w:val="001E0E80"/>
    <w:rsid w:val="001E3494"/>
    <w:rsid w:val="00212BBB"/>
    <w:rsid w:val="002134E2"/>
    <w:rsid w:val="0022483D"/>
    <w:rsid w:val="002352B5"/>
    <w:rsid w:val="00235F7F"/>
    <w:rsid w:val="0025250E"/>
    <w:rsid w:val="00257070"/>
    <w:rsid w:val="00262EE6"/>
    <w:rsid w:val="00264AB4"/>
    <w:rsid w:val="002718FF"/>
    <w:rsid w:val="00285DEB"/>
    <w:rsid w:val="0028767F"/>
    <w:rsid w:val="002A7CC9"/>
    <w:rsid w:val="002B01C2"/>
    <w:rsid w:val="002B7C2B"/>
    <w:rsid w:val="002C4134"/>
    <w:rsid w:val="002D47C8"/>
    <w:rsid w:val="002F2E7E"/>
    <w:rsid w:val="002F30DE"/>
    <w:rsid w:val="002F5A95"/>
    <w:rsid w:val="002F7FB5"/>
    <w:rsid w:val="00301F6B"/>
    <w:rsid w:val="003063EC"/>
    <w:rsid w:val="00313D5A"/>
    <w:rsid w:val="003157C3"/>
    <w:rsid w:val="003274CC"/>
    <w:rsid w:val="00333C0B"/>
    <w:rsid w:val="00360436"/>
    <w:rsid w:val="00375CF5"/>
    <w:rsid w:val="00376FA2"/>
    <w:rsid w:val="00397F71"/>
    <w:rsid w:val="003A47B4"/>
    <w:rsid w:val="003B26FB"/>
    <w:rsid w:val="003B7EDA"/>
    <w:rsid w:val="003C2A5D"/>
    <w:rsid w:val="003D3CB3"/>
    <w:rsid w:val="003E1170"/>
    <w:rsid w:val="003F228B"/>
    <w:rsid w:val="003F5DE7"/>
    <w:rsid w:val="00402EAC"/>
    <w:rsid w:val="004067A7"/>
    <w:rsid w:val="004109F7"/>
    <w:rsid w:val="00423C8B"/>
    <w:rsid w:val="0043511F"/>
    <w:rsid w:val="00453FDD"/>
    <w:rsid w:val="00457899"/>
    <w:rsid w:val="00463FFA"/>
    <w:rsid w:val="004644A0"/>
    <w:rsid w:val="004656FA"/>
    <w:rsid w:val="00467F71"/>
    <w:rsid w:val="00471D8E"/>
    <w:rsid w:val="0049229D"/>
    <w:rsid w:val="0049395D"/>
    <w:rsid w:val="004A4C5B"/>
    <w:rsid w:val="004B0D85"/>
    <w:rsid w:val="004B1B6C"/>
    <w:rsid w:val="004C1D1A"/>
    <w:rsid w:val="004C29CC"/>
    <w:rsid w:val="004C7BDB"/>
    <w:rsid w:val="004D0523"/>
    <w:rsid w:val="004D2F2A"/>
    <w:rsid w:val="004F21AC"/>
    <w:rsid w:val="004F3B04"/>
    <w:rsid w:val="0050000C"/>
    <w:rsid w:val="00503F84"/>
    <w:rsid w:val="00545D12"/>
    <w:rsid w:val="00555EC6"/>
    <w:rsid w:val="00595CF1"/>
    <w:rsid w:val="005A6384"/>
    <w:rsid w:val="005A6DC5"/>
    <w:rsid w:val="005B528E"/>
    <w:rsid w:val="005E4CD4"/>
    <w:rsid w:val="005E53CE"/>
    <w:rsid w:val="005E7BB0"/>
    <w:rsid w:val="00600435"/>
    <w:rsid w:val="006012C5"/>
    <w:rsid w:val="006120A9"/>
    <w:rsid w:val="0062208A"/>
    <w:rsid w:val="00626045"/>
    <w:rsid w:val="0063068A"/>
    <w:rsid w:val="00656B6F"/>
    <w:rsid w:val="00667C15"/>
    <w:rsid w:val="006901CE"/>
    <w:rsid w:val="006A5A46"/>
    <w:rsid w:val="006A623F"/>
    <w:rsid w:val="006B47E8"/>
    <w:rsid w:val="006D06C9"/>
    <w:rsid w:val="006D4161"/>
    <w:rsid w:val="006D4468"/>
    <w:rsid w:val="006D7F0E"/>
    <w:rsid w:val="006E3702"/>
    <w:rsid w:val="006F016B"/>
    <w:rsid w:val="006F2324"/>
    <w:rsid w:val="00700093"/>
    <w:rsid w:val="00715BD8"/>
    <w:rsid w:val="007244F6"/>
    <w:rsid w:val="00724FB4"/>
    <w:rsid w:val="00727028"/>
    <w:rsid w:val="007277C8"/>
    <w:rsid w:val="00740A98"/>
    <w:rsid w:val="00742F14"/>
    <w:rsid w:val="0076692F"/>
    <w:rsid w:val="00766F6D"/>
    <w:rsid w:val="007756B4"/>
    <w:rsid w:val="00790255"/>
    <w:rsid w:val="00794454"/>
    <w:rsid w:val="007A1037"/>
    <w:rsid w:val="007A28A3"/>
    <w:rsid w:val="007A565D"/>
    <w:rsid w:val="007C73AF"/>
    <w:rsid w:val="007F2D14"/>
    <w:rsid w:val="0083692A"/>
    <w:rsid w:val="008415AD"/>
    <w:rsid w:val="00855D65"/>
    <w:rsid w:val="00862EC8"/>
    <w:rsid w:val="00872CC7"/>
    <w:rsid w:val="00884D8F"/>
    <w:rsid w:val="00892758"/>
    <w:rsid w:val="008977C8"/>
    <w:rsid w:val="008A2F65"/>
    <w:rsid w:val="008A3997"/>
    <w:rsid w:val="008B1B49"/>
    <w:rsid w:val="008B1B6A"/>
    <w:rsid w:val="008B5EFC"/>
    <w:rsid w:val="008C0314"/>
    <w:rsid w:val="008C3C76"/>
    <w:rsid w:val="008C7C22"/>
    <w:rsid w:val="008D4C0A"/>
    <w:rsid w:val="008D5195"/>
    <w:rsid w:val="008D5237"/>
    <w:rsid w:val="008F679E"/>
    <w:rsid w:val="0090012F"/>
    <w:rsid w:val="00902E05"/>
    <w:rsid w:val="009033F3"/>
    <w:rsid w:val="0090426C"/>
    <w:rsid w:val="00905CE9"/>
    <w:rsid w:val="00906A89"/>
    <w:rsid w:val="00911185"/>
    <w:rsid w:val="00916D62"/>
    <w:rsid w:val="0091781D"/>
    <w:rsid w:val="009368D9"/>
    <w:rsid w:val="009378ED"/>
    <w:rsid w:val="00946195"/>
    <w:rsid w:val="00966918"/>
    <w:rsid w:val="0099194E"/>
    <w:rsid w:val="009925C2"/>
    <w:rsid w:val="00997ACD"/>
    <w:rsid w:val="009A55EC"/>
    <w:rsid w:val="009B0A82"/>
    <w:rsid w:val="009B6652"/>
    <w:rsid w:val="009C21EA"/>
    <w:rsid w:val="009D38FE"/>
    <w:rsid w:val="009D3F5C"/>
    <w:rsid w:val="009D6654"/>
    <w:rsid w:val="009E3CF7"/>
    <w:rsid w:val="009F1156"/>
    <w:rsid w:val="009F190D"/>
    <w:rsid w:val="009F1CBF"/>
    <w:rsid w:val="009F4C80"/>
    <w:rsid w:val="00A10C88"/>
    <w:rsid w:val="00A124E3"/>
    <w:rsid w:val="00A217C0"/>
    <w:rsid w:val="00A24A0F"/>
    <w:rsid w:val="00A43E05"/>
    <w:rsid w:val="00A5447C"/>
    <w:rsid w:val="00A54C39"/>
    <w:rsid w:val="00A61168"/>
    <w:rsid w:val="00A650ED"/>
    <w:rsid w:val="00A92BD4"/>
    <w:rsid w:val="00A9414A"/>
    <w:rsid w:val="00AA638F"/>
    <w:rsid w:val="00AB1B88"/>
    <w:rsid w:val="00AD74BF"/>
    <w:rsid w:val="00AE33DE"/>
    <w:rsid w:val="00AE49DB"/>
    <w:rsid w:val="00B03959"/>
    <w:rsid w:val="00B1289D"/>
    <w:rsid w:val="00B255F8"/>
    <w:rsid w:val="00B3136D"/>
    <w:rsid w:val="00B377AC"/>
    <w:rsid w:val="00B52084"/>
    <w:rsid w:val="00B537EC"/>
    <w:rsid w:val="00B66971"/>
    <w:rsid w:val="00B80D3D"/>
    <w:rsid w:val="00B81ACD"/>
    <w:rsid w:val="00B96805"/>
    <w:rsid w:val="00BA4390"/>
    <w:rsid w:val="00BB2B63"/>
    <w:rsid w:val="00BC0547"/>
    <w:rsid w:val="00BC1F00"/>
    <w:rsid w:val="00BD26E3"/>
    <w:rsid w:val="00BD435B"/>
    <w:rsid w:val="00BF3880"/>
    <w:rsid w:val="00C03BF0"/>
    <w:rsid w:val="00C13E9E"/>
    <w:rsid w:val="00C17A9E"/>
    <w:rsid w:val="00C33D8D"/>
    <w:rsid w:val="00C33E3F"/>
    <w:rsid w:val="00C430B8"/>
    <w:rsid w:val="00C61E79"/>
    <w:rsid w:val="00C628B2"/>
    <w:rsid w:val="00C83147"/>
    <w:rsid w:val="00C84F23"/>
    <w:rsid w:val="00C94A93"/>
    <w:rsid w:val="00CA092E"/>
    <w:rsid w:val="00CA0CF2"/>
    <w:rsid w:val="00CA71D9"/>
    <w:rsid w:val="00CA74FE"/>
    <w:rsid w:val="00CB30DC"/>
    <w:rsid w:val="00CC4665"/>
    <w:rsid w:val="00CC52F4"/>
    <w:rsid w:val="00CE4B4C"/>
    <w:rsid w:val="00D061CD"/>
    <w:rsid w:val="00D07844"/>
    <w:rsid w:val="00D24968"/>
    <w:rsid w:val="00D30DB1"/>
    <w:rsid w:val="00D40B2D"/>
    <w:rsid w:val="00D46A7D"/>
    <w:rsid w:val="00D61E8D"/>
    <w:rsid w:val="00D65623"/>
    <w:rsid w:val="00D92F92"/>
    <w:rsid w:val="00DA237F"/>
    <w:rsid w:val="00DB50DE"/>
    <w:rsid w:val="00DB625C"/>
    <w:rsid w:val="00DD7A5A"/>
    <w:rsid w:val="00DE60E6"/>
    <w:rsid w:val="00DF0083"/>
    <w:rsid w:val="00DF1D4E"/>
    <w:rsid w:val="00DF28E0"/>
    <w:rsid w:val="00E04325"/>
    <w:rsid w:val="00E06DC7"/>
    <w:rsid w:val="00E155AC"/>
    <w:rsid w:val="00E169A1"/>
    <w:rsid w:val="00E22D7F"/>
    <w:rsid w:val="00E27434"/>
    <w:rsid w:val="00E3037B"/>
    <w:rsid w:val="00E31108"/>
    <w:rsid w:val="00E5069B"/>
    <w:rsid w:val="00E518EE"/>
    <w:rsid w:val="00E5791E"/>
    <w:rsid w:val="00E66E89"/>
    <w:rsid w:val="00E67A6E"/>
    <w:rsid w:val="00E73831"/>
    <w:rsid w:val="00EA111D"/>
    <w:rsid w:val="00EA4FF9"/>
    <w:rsid w:val="00EA5591"/>
    <w:rsid w:val="00EB326F"/>
    <w:rsid w:val="00EB369B"/>
    <w:rsid w:val="00EB6D29"/>
    <w:rsid w:val="00EC6D7E"/>
    <w:rsid w:val="00ED3036"/>
    <w:rsid w:val="00EE2701"/>
    <w:rsid w:val="00EE5C4F"/>
    <w:rsid w:val="00EF745B"/>
    <w:rsid w:val="00F01B78"/>
    <w:rsid w:val="00F057C1"/>
    <w:rsid w:val="00F17AF1"/>
    <w:rsid w:val="00F30478"/>
    <w:rsid w:val="00F357A9"/>
    <w:rsid w:val="00F37811"/>
    <w:rsid w:val="00F41EFD"/>
    <w:rsid w:val="00F44F8B"/>
    <w:rsid w:val="00F564A1"/>
    <w:rsid w:val="00F63093"/>
    <w:rsid w:val="00F64915"/>
    <w:rsid w:val="00F81619"/>
    <w:rsid w:val="00F82C3F"/>
    <w:rsid w:val="00F93A49"/>
    <w:rsid w:val="00FC459B"/>
    <w:rsid w:val="00FD07F1"/>
    <w:rsid w:val="00FD4C04"/>
    <w:rsid w:val="00FD5C9F"/>
    <w:rsid w:val="00FD67AA"/>
    <w:rsid w:val="00FE28A5"/>
    <w:rsid w:val="00FE417A"/>
    <w:rsid w:val="00FE6AE2"/>
    <w:rsid w:val="00FE7465"/>
    <w:rsid w:val="00FF2DE5"/>
    <w:rsid w:val="00FF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185B8466"/>
  <w15:chartTrackingRefBased/>
  <w15:docId w15:val="{4F3EE821-B658-49EB-B068-99184338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4161"/>
    <w:pPr>
      <w:ind w:left="720"/>
      <w:contextualSpacing/>
    </w:pPr>
  </w:style>
  <w:style w:type="paragraph" w:styleId="Header">
    <w:name w:val="header"/>
    <w:basedOn w:val="Normal"/>
    <w:link w:val="HeaderChar"/>
    <w:uiPriority w:val="99"/>
    <w:unhideWhenUsed/>
    <w:rsid w:val="00D4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A7D"/>
  </w:style>
  <w:style w:type="paragraph" w:styleId="Footer">
    <w:name w:val="footer"/>
    <w:basedOn w:val="Normal"/>
    <w:link w:val="FooterChar"/>
    <w:uiPriority w:val="99"/>
    <w:unhideWhenUsed/>
    <w:rsid w:val="00D4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A7D"/>
  </w:style>
  <w:style w:type="character" w:customStyle="1" w:styleId="m3084203145756403261s1">
    <w:name w:val="m_3084203145756403261s1"/>
    <w:basedOn w:val="DefaultParagraphFont"/>
    <w:rsid w:val="003D3CB3"/>
  </w:style>
  <w:style w:type="character" w:customStyle="1" w:styleId="m3084203145756403261apple-converted-space">
    <w:name w:val="m_3084203145756403261apple-converted-space"/>
    <w:basedOn w:val="DefaultParagraphFont"/>
    <w:rsid w:val="003D3CB3"/>
  </w:style>
  <w:style w:type="paragraph" w:styleId="NormalWeb">
    <w:name w:val="Normal (Web)"/>
    <w:basedOn w:val="Normal"/>
    <w:uiPriority w:val="99"/>
    <w:semiHidden/>
    <w:unhideWhenUsed/>
    <w:rsid w:val="00740A98"/>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740A98"/>
    <w:rPr>
      <w:b/>
      <w:bCs/>
    </w:rPr>
  </w:style>
  <w:style w:type="paragraph" w:styleId="BalloonText">
    <w:name w:val="Balloon Text"/>
    <w:basedOn w:val="Normal"/>
    <w:link w:val="BalloonTextChar"/>
    <w:uiPriority w:val="99"/>
    <w:semiHidden/>
    <w:unhideWhenUsed/>
    <w:rsid w:val="00131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9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3100">
      <w:bodyDiv w:val="1"/>
      <w:marLeft w:val="0"/>
      <w:marRight w:val="0"/>
      <w:marTop w:val="0"/>
      <w:marBottom w:val="0"/>
      <w:divBdr>
        <w:top w:val="none" w:sz="0" w:space="0" w:color="auto"/>
        <w:left w:val="none" w:sz="0" w:space="0" w:color="auto"/>
        <w:bottom w:val="none" w:sz="0" w:space="0" w:color="auto"/>
        <w:right w:val="none" w:sz="0" w:space="0" w:color="auto"/>
      </w:divBdr>
    </w:div>
    <w:div w:id="421798232">
      <w:bodyDiv w:val="1"/>
      <w:marLeft w:val="0"/>
      <w:marRight w:val="0"/>
      <w:marTop w:val="0"/>
      <w:marBottom w:val="0"/>
      <w:divBdr>
        <w:top w:val="none" w:sz="0" w:space="0" w:color="auto"/>
        <w:left w:val="none" w:sz="0" w:space="0" w:color="auto"/>
        <w:bottom w:val="none" w:sz="0" w:space="0" w:color="auto"/>
        <w:right w:val="none" w:sz="0" w:space="0" w:color="auto"/>
      </w:divBdr>
    </w:div>
    <w:div w:id="536284083">
      <w:bodyDiv w:val="1"/>
      <w:marLeft w:val="0"/>
      <w:marRight w:val="0"/>
      <w:marTop w:val="0"/>
      <w:marBottom w:val="0"/>
      <w:divBdr>
        <w:top w:val="none" w:sz="0" w:space="0" w:color="auto"/>
        <w:left w:val="none" w:sz="0" w:space="0" w:color="auto"/>
        <w:bottom w:val="none" w:sz="0" w:space="0" w:color="auto"/>
        <w:right w:val="none" w:sz="0" w:space="0" w:color="auto"/>
      </w:divBdr>
    </w:div>
    <w:div w:id="789864630">
      <w:bodyDiv w:val="1"/>
      <w:marLeft w:val="0"/>
      <w:marRight w:val="0"/>
      <w:marTop w:val="0"/>
      <w:marBottom w:val="0"/>
      <w:divBdr>
        <w:top w:val="none" w:sz="0" w:space="0" w:color="auto"/>
        <w:left w:val="none" w:sz="0" w:space="0" w:color="auto"/>
        <w:bottom w:val="none" w:sz="0" w:space="0" w:color="auto"/>
        <w:right w:val="none" w:sz="0" w:space="0" w:color="auto"/>
      </w:divBdr>
    </w:div>
    <w:div w:id="940339586">
      <w:bodyDiv w:val="1"/>
      <w:marLeft w:val="0"/>
      <w:marRight w:val="0"/>
      <w:marTop w:val="0"/>
      <w:marBottom w:val="0"/>
      <w:divBdr>
        <w:top w:val="none" w:sz="0" w:space="0" w:color="auto"/>
        <w:left w:val="none" w:sz="0" w:space="0" w:color="auto"/>
        <w:bottom w:val="none" w:sz="0" w:space="0" w:color="auto"/>
        <w:right w:val="none" w:sz="0" w:space="0" w:color="auto"/>
      </w:divBdr>
    </w:div>
    <w:div w:id="1316256312">
      <w:bodyDiv w:val="1"/>
      <w:marLeft w:val="0"/>
      <w:marRight w:val="0"/>
      <w:marTop w:val="0"/>
      <w:marBottom w:val="0"/>
      <w:divBdr>
        <w:top w:val="none" w:sz="0" w:space="0" w:color="auto"/>
        <w:left w:val="none" w:sz="0" w:space="0" w:color="auto"/>
        <w:bottom w:val="none" w:sz="0" w:space="0" w:color="auto"/>
        <w:right w:val="none" w:sz="0" w:space="0" w:color="auto"/>
      </w:divBdr>
    </w:div>
    <w:div w:id="1326935418">
      <w:bodyDiv w:val="1"/>
      <w:marLeft w:val="0"/>
      <w:marRight w:val="0"/>
      <w:marTop w:val="0"/>
      <w:marBottom w:val="0"/>
      <w:divBdr>
        <w:top w:val="none" w:sz="0" w:space="0" w:color="auto"/>
        <w:left w:val="none" w:sz="0" w:space="0" w:color="auto"/>
        <w:bottom w:val="none" w:sz="0" w:space="0" w:color="auto"/>
        <w:right w:val="none" w:sz="0" w:space="0" w:color="auto"/>
      </w:divBdr>
    </w:div>
    <w:div w:id="17286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FF98-53FF-4A5F-AAEB-14A9BD7B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Blechschmidt</dc:creator>
  <cp:keywords/>
  <dc:description/>
  <cp:lastModifiedBy>Gretchen Bennett</cp:lastModifiedBy>
  <cp:revision>4</cp:revision>
  <cp:lastPrinted>2022-04-27T22:48:00Z</cp:lastPrinted>
  <dcterms:created xsi:type="dcterms:W3CDTF">2022-11-22T20:27:00Z</dcterms:created>
  <dcterms:modified xsi:type="dcterms:W3CDTF">2022-11-22T20:33:00Z</dcterms:modified>
</cp:coreProperties>
</file>